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随州市“比技能、比创新”教师素养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（五项全能）大赛“一堂好课”评分细则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（满分</w:t>
      </w:r>
      <w:r>
        <w:rPr>
          <w:rFonts w:ascii="Times New Roman" w:hAnsi="Times New Roman" w:eastAsia="楷体_GB2312" w:cs="Times New Roman"/>
          <w:sz w:val="32"/>
          <w:szCs w:val="32"/>
        </w:rPr>
        <w:t>100</w:t>
      </w:r>
      <w:r>
        <w:rPr>
          <w:rFonts w:hint="eastAsia" w:ascii="Times New Roman" w:hAnsi="Times New Roman" w:eastAsia="楷体_GB2312" w:cs="楷体_GB2312"/>
          <w:sz w:val="32"/>
          <w:szCs w:val="32"/>
        </w:rPr>
        <w:t>分）</w:t>
      </w:r>
    </w:p>
    <w:p>
      <w:pPr>
        <w:spacing w:line="600" w:lineRule="exact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选手编号：</w:t>
      </w:r>
      <w:r>
        <w:rPr>
          <w:rFonts w:ascii="仿宋_GB2312" w:hAnsi="Times New Roman" w:eastAsia="仿宋_GB2312" w:cs="仿宋_GB2312"/>
          <w:sz w:val="28"/>
          <w:szCs w:val="28"/>
          <w:u w:val="single"/>
        </w:rPr>
        <w:t xml:space="preserve">           </w:t>
      </w:r>
      <w:r>
        <w:rPr>
          <w:rFonts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tbl>
      <w:tblPr>
        <w:tblStyle w:val="3"/>
        <w:tblW w:w="521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194"/>
        <w:gridCol w:w="5177"/>
        <w:gridCol w:w="774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3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36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zh-CN"/>
              </w:rPr>
              <w:t>评价要点</w:t>
            </w:r>
          </w:p>
        </w:tc>
        <w:tc>
          <w:tcPr>
            <w:tcW w:w="44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zh-CN"/>
              </w:rPr>
              <w:t>权重分</w:t>
            </w:r>
          </w:p>
        </w:tc>
        <w:tc>
          <w:tcPr>
            <w:tcW w:w="44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zh-CN"/>
              </w:rPr>
              <w:t>应得分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4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一堂好课</w:t>
            </w:r>
          </w:p>
        </w:tc>
        <w:tc>
          <w:tcPr>
            <w:tcW w:w="6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教材解读与内容处理</w:t>
            </w:r>
          </w:p>
        </w:tc>
        <w:tc>
          <w:tcPr>
            <w:tcW w:w="2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理解课程标准及其理念在教材中的具体体现，把握教材的编排体系、主要特点、文本价值。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2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对教学内容开展创造性地运用、加工与整合，能够合理确定教学目标与重点难点。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4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学情分析及教学思路</w:t>
            </w:r>
          </w:p>
        </w:tc>
        <w:tc>
          <w:tcPr>
            <w:tcW w:w="2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科学分析学生的年龄特点、学习能力水平、学习风格等；熟悉学生已有的认知经验和基础。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2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围绕课程核心素养，依据实际学情和课型特点，设计适合的教学思路。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4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教学过程与方法策略</w:t>
            </w:r>
          </w:p>
        </w:tc>
        <w:tc>
          <w:tcPr>
            <w:tcW w:w="2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教学活动设计合理，教学策略应用得当能发挥学生主体作用；教学过程能突出重点、突破难点，注重学科德育，真正达成教学目标。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4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2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注重引导学生自主学习、合作学习和探究学习，能整合各种资源，多媒体课件运用得当。</w:t>
            </w: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4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教学效果</w:t>
            </w:r>
          </w:p>
        </w:tc>
        <w:tc>
          <w:tcPr>
            <w:tcW w:w="2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合理分配教学时间，动态调控教学过程有效完成教学各环节任务，完成预期目标。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语言教态</w:t>
            </w:r>
          </w:p>
        </w:tc>
        <w:tc>
          <w:tcPr>
            <w:tcW w:w="2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仪表大方得体，教态亲切自然；教学语言标准、生动，简练清晰；板书工整规范。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10</w:t>
            </w:r>
          </w:p>
        </w:tc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41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最后得分</w:t>
            </w:r>
          </w:p>
        </w:tc>
        <w:tc>
          <w:tcPr>
            <w:tcW w:w="8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</w:tr>
    </w:tbl>
    <w:p>
      <w:r>
        <w:rPr>
          <w:rFonts w:hint="eastAsia" w:ascii="Times New Roman" w:hAnsi="Times New Roman" w:eastAsia="仿宋_GB2312" w:cs="仿宋_GB2312"/>
          <w:sz w:val="28"/>
          <w:szCs w:val="28"/>
        </w:rPr>
        <w:t>评委签字：</w:t>
      </w:r>
      <w:r>
        <w:rPr>
          <w:rFonts w:ascii="Times New Roman" w:hAnsi="Times New Roman" w:eastAsia="黑体" w:cs="Times New Roman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B2BF0"/>
    <w:rsid w:val="2BF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2021-05-20T08:34:00Z</dcterms:created>
  <dc:creator>小顾</dc:creator>
  <cp:lastModifiedBy>小顾</cp:lastModifiedBy>
  <dcterms:modified xsi:type="dcterms:W3CDTF">2021-05-20T08:35:18Z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1284AF09518D4AAFAD4DA29B12C2DB2E</vt:lpwstr>
  </property>
</Properties>
</file>